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D" w:rsidRPr="00322277" w:rsidRDefault="000E5F9D" w:rsidP="009614D7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Modification of Plasma Membrane </w:t>
      </w:r>
    </w:p>
    <w:p w:rsidR="004943DE" w:rsidRPr="00322277" w:rsidRDefault="004943DE" w:rsidP="009614D7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="009614D7" w:rsidRPr="00322277">
        <w:rPr>
          <w:rFonts w:ascii="Times New Roman" w:hAnsi="Times New Roman" w:cs="Times New Roman"/>
          <w:sz w:val="24"/>
          <w:szCs w:val="24"/>
          <w:lang w:bidi="ar-IQ"/>
        </w:rPr>
        <w:t>ach cell has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an apical</w:t>
      </w:r>
      <w:r w:rsidR="009614D7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domain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(Free surface</w:t>
      </w:r>
      <w:r w:rsidR="009614D7" w:rsidRPr="00322277">
        <w:rPr>
          <w:rFonts w:ascii="Times New Roman" w:hAnsi="Times New Roman" w:cs="Times New Roman"/>
          <w:sz w:val="24"/>
          <w:szCs w:val="24"/>
          <w:lang w:bidi="ar-IQ"/>
        </w:rPr>
        <w:t>) and basolateral domain (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lateral surfaces and a basal surface attached to the basal lamina</w:t>
      </w:r>
      <w:r w:rsidR="009614D7" w:rsidRPr="00322277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0873B0" w:rsidRPr="00322277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0E5F9D" w:rsidRPr="00322277" w:rsidRDefault="004943DE" w:rsidP="00AF01B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A84BD7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1-</w:t>
      </w: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Apical</w:t>
      </w:r>
      <w:r w:rsidR="009614D7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domain</w:t>
      </w: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(Surface or luminal) modifications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: It is specialized to carry out functions that occur at these interfaces, including secretion, absorption, and movement of luminal contents. </w:t>
      </w:r>
      <w:r w:rsidR="000E5F9D" w:rsidRPr="00322277">
        <w:rPr>
          <w:rFonts w:ascii="Times New Roman" w:hAnsi="Times New Roman" w:cs="Times New Roman"/>
          <w:sz w:val="24"/>
          <w:szCs w:val="24"/>
          <w:lang w:bidi="ar-IQ"/>
        </w:rPr>
        <w:t>For this purpose, the membrane of some cells is folded out into small projections</w:t>
      </w:r>
    </w:p>
    <w:p w:rsidR="008A632F" w:rsidRPr="00322277" w:rsidRDefault="000E5F9D" w:rsidP="008A632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There are many types of these projections</w:t>
      </w:r>
    </w:p>
    <w:p w:rsidR="008A632F" w:rsidRPr="00322277" w:rsidRDefault="008A632F" w:rsidP="008A632F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Cilia and flagella</w:t>
      </w:r>
    </w:p>
    <w:p w:rsidR="00411CBF" w:rsidRPr="00322277" w:rsidRDefault="008A632F" w:rsidP="00411CBF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Are membrane-covered extensions of the entire apical surface. They beat in waves, often moving a surface coat of mucus and trapped materials. The cilia are about (5-10µm</w:t>
      </w:r>
      <w:r w:rsidR="00411CBF" w:rsidRPr="00322277">
        <w:rPr>
          <w:rFonts w:ascii="Times New Roman" w:hAnsi="Times New Roman" w:cs="Times New Roman"/>
          <w:sz w:val="24"/>
          <w:szCs w:val="24"/>
          <w:lang w:bidi="ar-IQ"/>
        </w:rPr>
        <w:t>) long and (0.2 µm) in diameter.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411CBF" w:rsidRPr="00322277">
        <w:rPr>
          <w:rFonts w:ascii="Times New Roman" w:hAnsi="Times New Roman" w:cs="Times New Roman"/>
          <w:sz w:val="24"/>
          <w:szCs w:val="24"/>
          <w:lang w:bidi="ar-IQ"/>
        </w:rPr>
        <w:t>T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hey are surrounded by cell membrane and contain central pair of microtubules and around it arranged nine sets (pairs) of microtubules</w:t>
      </w:r>
      <w:r w:rsidR="00411CBF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, this arrangement called </w:t>
      </w:r>
      <w:r w:rsidR="00411CBF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axoneme</w:t>
      </w:r>
      <w:r w:rsidR="00411CBF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originating from basal bodies (protein cylinder structure found beneath the plasma membrane associated with the formation of cilia and flagella).</w:t>
      </w:r>
    </w:p>
    <w:p w:rsidR="00411CBF" w:rsidRPr="00322277" w:rsidRDefault="00411CBF" w:rsidP="00411CBF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The basal </w:t>
      </w:r>
      <w:r w:rsidR="00EF67CA" w:rsidRPr="00322277">
        <w:rPr>
          <w:rFonts w:ascii="Times New Roman" w:hAnsi="Times New Roman" w:cs="Times New Roman"/>
          <w:sz w:val="24"/>
          <w:szCs w:val="24"/>
          <w:lang w:bidi="ar-IQ"/>
        </w:rPr>
        <w:t>body orients and positions the cilium or flagellum and regulates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the entry of proteins into the axoneme.</w:t>
      </w:r>
      <w:r w:rsidRPr="00322277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291FB5" w:rsidRPr="00322277" w:rsidRDefault="00291FB5" w:rsidP="00411CBF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411CBF" w:rsidRPr="00322277" w:rsidRDefault="00411CBF" w:rsidP="00411CBF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Cilia can be grouped into two categories. </w:t>
      </w:r>
    </w:p>
    <w:p w:rsidR="008A632F" w:rsidRPr="00322277" w:rsidRDefault="00411CBF" w:rsidP="008B610C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First, there are </w:t>
      </w: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motile cilia</w:t>
      </w:r>
      <w:r w:rsidR="008B610C" w:rsidRPr="00322277">
        <w:rPr>
          <w:rFonts w:ascii="Times New Roman" w:hAnsi="Times New Roman" w:cs="Times New Roman"/>
          <w:sz w:val="24"/>
          <w:szCs w:val="24"/>
          <w:lang w:bidi="ar-IQ"/>
        </w:rPr>
        <w:t>; found together on cells, always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moving in a single direction</w:t>
      </w:r>
      <w:r w:rsidR="00EF67CA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and coordinate their movements to be most effective</w:t>
      </w:r>
      <w:r w:rsidR="008B610C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making up for their small size. </w:t>
      </w:r>
    </w:p>
    <w:p w:rsidR="008B610C" w:rsidRPr="00322277" w:rsidRDefault="008B610C" w:rsidP="008B610C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An epithelial cell in the trachea may have 250 cilia</w:t>
      </w:r>
    </w:p>
    <w:p w:rsidR="00EF67CA" w:rsidRPr="00322277" w:rsidRDefault="00EF67CA" w:rsidP="008B610C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The second type of cilia is </w:t>
      </w: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non-motile cilia (primary cilia)</w:t>
      </w:r>
      <w:r w:rsidR="00B56226" w:rsidRPr="00322277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8B610C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which do not have central microtubules, they have a </w:t>
      </w:r>
      <w:r w:rsidR="008B610C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9+0 structure </w:t>
      </w:r>
      <w:r w:rsidR="008B610C" w:rsidRPr="00322277">
        <w:rPr>
          <w:rFonts w:ascii="Times New Roman" w:hAnsi="Times New Roman" w:cs="Times New Roman"/>
          <w:sz w:val="24"/>
          <w:szCs w:val="24"/>
          <w:lang w:bidi="ar-IQ"/>
        </w:rPr>
        <w:t>and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responsible for sensing the surrounding environment.</w:t>
      </w:r>
    </w:p>
    <w:p w:rsidR="008B610C" w:rsidRPr="00322277" w:rsidRDefault="008B610C" w:rsidP="008E7A4E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Cilia and flagella but the major difference is in their length.</w:t>
      </w:r>
    </w:p>
    <w:p w:rsidR="008B610C" w:rsidRDefault="008B610C" w:rsidP="008E7A4E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Flagella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8E7A4E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have the same structure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to cilia concerned with movement, but are much longer here is usually only one flagellum per cell, </w:t>
      </w:r>
      <w:r w:rsidR="008E7A4E" w:rsidRPr="00322277">
        <w:rPr>
          <w:rFonts w:ascii="Times New Roman" w:hAnsi="Times New Roman" w:cs="Times New Roman"/>
          <w:sz w:val="24"/>
          <w:szCs w:val="24"/>
          <w:lang w:bidi="ar-IQ"/>
        </w:rPr>
        <w:t>e.g.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Sperm.</w:t>
      </w:r>
    </w:p>
    <w:p w:rsidR="002D6E6B" w:rsidRPr="00322277" w:rsidRDefault="002D6E6B" w:rsidP="008E7A4E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87647" w:rsidRPr="00322277" w:rsidRDefault="00C87647" w:rsidP="00C87647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806D3" w:rsidRDefault="00D80546" w:rsidP="00D80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(1)</w:t>
      </w:r>
    </w:p>
    <w:p w:rsidR="00FC39F0" w:rsidRDefault="00FC39F0" w:rsidP="00FC39F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C59C5B1">
            <wp:extent cx="4026433" cy="24435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37" cy="244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9F0" w:rsidRDefault="00FC39F0" w:rsidP="00C8764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80546" w:rsidRDefault="00D80546" w:rsidP="00C8764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C87647" w:rsidRPr="00322277" w:rsidRDefault="00C87647" w:rsidP="00E809FC">
      <w:pPr>
        <w:ind w:right="-142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Microvilli</w:t>
      </w:r>
    </w:p>
    <w:p w:rsidR="00C87647" w:rsidRPr="00322277" w:rsidRDefault="00C87647" w:rsidP="00E809FC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Are plasma membrane-covered extensions of the cell surface, Non-motile projections </w:t>
      </w:r>
    </w:p>
    <w:p w:rsidR="005A31D4" w:rsidRPr="00E809FC" w:rsidRDefault="00C87647" w:rsidP="00DB1584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coated with glycocalyx</w:t>
      </w:r>
      <w:r w:rsidR="00E809FC" w:rsidRPr="00E809FC">
        <w:rPr>
          <w:sz w:val="24"/>
          <w:szCs w:val="24"/>
        </w:rPr>
        <w:t xml:space="preserve"> </w:t>
      </w:r>
      <w:r w:rsidR="00E809FC">
        <w:rPr>
          <w:rFonts w:ascii="Times New Roman" w:hAnsi="Times New Roman" w:cs="Times New Roman"/>
          <w:sz w:val="24"/>
          <w:szCs w:val="24"/>
          <w:lang w:bidi="ar-IQ"/>
        </w:rPr>
        <w:t xml:space="preserve">(glycolipids and </w:t>
      </w:r>
      <w:r w:rsidR="00E809FC" w:rsidRPr="00E809FC">
        <w:rPr>
          <w:rFonts w:ascii="Times New Roman" w:hAnsi="Times New Roman" w:cs="Times New Roman"/>
          <w:sz w:val="24"/>
          <w:szCs w:val="24"/>
          <w:lang w:bidi="ar-IQ"/>
        </w:rPr>
        <w:t>glycoproteins</w:t>
      </w:r>
      <w:r w:rsidR="00E809FC">
        <w:rPr>
          <w:rFonts w:ascii="Times New Roman" w:hAnsi="Times New Roman" w:cs="Times New Roman"/>
          <w:sz w:val="24"/>
          <w:szCs w:val="24"/>
          <w:lang w:bidi="ar-IQ"/>
        </w:rPr>
        <w:t xml:space="preserve"> surround the plasma membrane</w:t>
      </w:r>
      <w:r w:rsidR="00E809FC" w:rsidRPr="00E809FC">
        <w:rPr>
          <w:rFonts w:ascii="Times New Roman" w:hAnsi="Times New Roman" w:cs="Times New Roman"/>
          <w:sz w:val="24"/>
          <w:szCs w:val="24"/>
          <w:lang w:bidi="ar-IQ"/>
        </w:rPr>
        <w:t xml:space="preserve">)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that may contain enzymes disaccharides</w:t>
      </w:r>
      <w:r w:rsidR="00DB1584"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peptidases. </w:t>
      </w:r>
    </w:p>
    <w:p w:rsidR="00C87647" w:rsidRPr="00322277" w:rsidRDefault="00C87647" w:rsidP="00C87647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The microvilli greatly increase the absorptive surface at the apex of the cell.</w:t>
      </w:r>
    </w:p>
    <w:p w:rsidR="000339E6" w:rsidRPr="00322277" w:rsidRDefault="000339E6" w:rsidP="000339E6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Example: apical surfaces of absorptive cells in the intestine and the apical surfaces of renal tubules.</w:t>
      </w:r>
    </w:p>
    <w:p w:rsidR="00C87647" w:rsidRPr="00322277" w:rsidRDefault="00C87647" w:rsidP="00A172B0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0339E6" w:rsidRPr="00322277" w:rsidRDefault="000339E6" w:rsidP="000339E6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Stereocilia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---Are not true cilia but long and branching finger-like projections from the apical surface (very long microvilli).</w:t>
      </w:r>
    </w:p>
    <w:p w:rsidR="000339E6" w:rsidRPr="00322277" w:rsidRDefault="000339E6" w:rsidP="00FC39F0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They are found in the male reproductive tract</w:t>
      </w:r>
      <w:r w:rsidR="00FC39F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where they have an absorptive function, and in the internal ear, where they have a sensory function.</w:t>
      </w:r>
    </w:p>
    <w:p w:rsidR="000339E6" w:rsidRPr="00322277" w:rsidRDefault="000339E6" w:rsidP="000339E6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Stereocilia also increase the surface area of the cell and facilitate the movements of molecules into and out of the cell</w:t>
      </w:r>
    </w:p>
    <w:p w:rsidR="000339E6" w:rsidRDefault="000339E6" w:rsidP="000339E6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Even though this structure has “cilia” in its name, the microtubular axoneme is absent and thus is non</w:t>
      </w:r>
      <w:r w:rsidR="00D8054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motile.</w:t>
      </w:r>
    </w:p>
    <w:p w:rsidR="00D80546" w:rsidRDefault="00D80546" w:rsidP="000339E6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D80546" w:rsidRPr="00322277" w:rsidRDefault="00D80546" w:rsidP="000339E6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A172B0" w:rsidRPr="00322277" w:rsidRDefault="00D80546" w:rsidP="00D80546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(2)</w:t>
      </w:r>
    </w:p>
    <w:p w:rsidR="00B56226" w:rsidRPr="00322277" w:rsidRDefault="000339E6" w:rsidP="000339E6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EC2981" wp14:editId="7C00F833">
            <wp:extent cx="2981405" cy="166741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A31" w:rsidRDefault="000B3A31" w:rsidP="0014300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143007" w:rsidRPr="00322277" w:rsidRDefault="00143007" w:rsidP="00143007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Caveolae</w:t>
      </w:r>
      <w:proofErr w:type="spellEnd"/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are small invaginations of plasma membrane in many cell types such as embryonic cells, endothelial cells and adipocytes cells.</w:t>
      </w:r>
    </w:p>
    <w:p w:rsidR="00B927E9" w:rsidRPr="00322277" w:rsidRDefault="00143007" w:rsidP="00B927E9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Caveolae have flask shape, small in size about 50-100 nm, rich in proteins and lipids like cholesterol and sphingolipids.</w:t>
      </w:r>
      <w:r w:rsidR="008F0415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These structures play an important role in signal transduction by associat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>e with some signaling molecules</w:t>
      </w:r>
      <w:r w:rsidR="000B3A31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8F0415" w:rsidRPr="00322277" w:rsidRDefault="00A172B0" w:rsidP="00A94887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3EC186" wp14:editId="1E931B68">
            <wp:extent cx="2966037" cy="1821116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88" cy="182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2B0" w:rsidRPr="00322277" w:rsidRDefault="00A172B0" w:rsidP="008F0415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0873B0" w:rsidRDefault="00A84BD7" w:rsidP="00782E65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2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-</w:t>
      </w:r>
      <w:r w:rsidR="00143007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0873B0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The </w:t>
      </w:r>
      <w:r w:rsidR="009614D7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basolateral domain</w:t>
      </w:r>
      <w:r w:rsidR="000873B0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9614D7"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modifications (proved by cell junctions):</w:t>
      </w:r>
    </w:p>
    <w:p w:rsidR="00782E65" w:rsidRPr="00782E65" w:rsidRDefault="00782E65" w:rsidP="00782E65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782E65">
        <w:rPr>
          <w:rFonts w:ascii="Times New Roman" w:hAnsi="Times New Roman" w:cs="Times New Roman"/>
          <w:sz w:val="24"/>
          <w:szCs w:val="24"/>
          <w:lang w:bidi="ar-IQ"/>
        </w:rPr>
        <w:t>In basolateral domain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, between adjacent cells there are structures called </w:t>
      </w:r>
      <w:r w:rsidRPr="00782E6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cell junctions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connect and help to communicate the cells with each other. </w:t>
      </w:r>
    </w:p>
    <w:p w:rsidR="00A84BD7" w:rsidRPr="00322277" w:rsidRDefault="00A84BD7" w:rsidP="00A84BD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There are three major types of junctions</w:t>
      </w:r>
    </w:p>
    <w:p w:rsidR="00A84BD7" w:rsidRPr="00322277" w:rsidRDefault="00A84BD7" w:rsidP="00B927E9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>1-Occluding junctions (tight junctions)</w:t>
      </w:r>
    </w:p>
    <w:p w:rsidR="00B927E9" w:rsidRDefault="00A84BD7" w:rsidP="00E8557E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Occluding junctions are symmetrical structures on opposite sides of two adjacent cells separating 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>the apical domain from the baso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lateral domain, 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 xml:space="preserve">made up of </w:t>
      </w:r>
      <w:r w:rsidR="00E8557E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transmembrane protein called </w:t>
      </w:r>
      <w:r w:rsidR="00E8557E" w:rsidRPr="007C60B6">
        <w:rPr>
          <w:rFonts w:ascii="Times New Roman" w:hAnsi="Times New Roman" w:cs="Times New Roman"/>
          <w:b/>
          <w:bCs/>
          <w:sz w:val="24"/>
          <w:szCs w:val="24"/>
          <w:lang w:bidi="ar-IQ"/>
        </w:rPr>
        <w:t>claudin</w:t>
      </w:r>
      <w:r w:rsidR="00E8557E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which forms linear fibrils.</w:t>
      </w:r>
      <w:r w:rsidR="00E8557E">
        <w:rPr>
          <w:rFonts w:ascii="Times New Roman" w:hAnsi="Times New Roman" w:cs="Times New Roman"/>
          <w:sz w:val="24"/>
          <w:szCs w:val="24"/>
          <w:lang w:bidi="ar-IQ"/>
        </w:rPr>
        <w:t xml:space="preserve"> I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ts form a belt-like seal around the apical surfaces of two adjacent cells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="00E8557E">
        <w:rPr>
          <w:rFonts w:ascii="Times New Roman" w:hAnsi="Times New Roman" w:cs="Times New Roman"/>
          <w:sz w:val="24"/>
          <w:szCs w:val="24"/>
          <w:lang w:bidi="ar-IQ"/>
        </w:rPr>
        <w:t>so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 xml:space="preserve"> the</w:t>
      </w:r>
      <w:r w:rsidR="00B927E9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junctions are </w:t>
      </w:r>
      <w:r w:rsidR="00B927E9">
        <w:rPr>
          <w:rFonts w:ascii="Times New Roman" w:hAnsi="Times New Roman" w:cs="Times New Roman"/>
          <w:sz w:val="24"/>
          <w:szCs w:val="24"/>
          <w:lang w:bidi="ar-IQ"/>
        </w:rPr>
        <w:t xml:space="preserve">very </w:t>
      </w:r>
      <w:r w:rsidR="00B927E9" w:rsidRPr="00322277">
        <w:rPr>
          <w:rFonts w:ascii="Times New Roman" w:hAnsi="Times New Roman" w:cs="Times New Roman"/>
          <w:sz w:val="24"/>
          <w:szCs w:val="24"/>
          <w:lang w:bidi="ar-IQ"/>
        </w:rPr>
        <w:t>tight and prevent movement of lipids and proteins between</w:t>
      </w:r>
      <w:r w:rsidR="00B927E9" w:rsidRPr="00CE2C2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B927E9" w:rsidRPr="00322277">
        <w:rPr>
          <w:rFonts w:ascii="Times New Roman" w:hAnsi="Times New Roman" w:cs="Times New Roman"/>
          <w:sz w:val="24"/>
          <w:szCs w:val="24"/>
          <w:lang w:bidi="ar-IQ"/>
        </w:rPr>
        <w:t>adjacent cells</w:t>
      </w:r>
      <w:r w:rsidR="00E8557E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E8557E" w:rsidRPr="00322277" w:rsidRDefault="00E8557E" w:rsidP="00E8557E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(3)</w:t>
      </w:r>
    </w:p>
    <w:p w:rsidR="00CE2C2D" w:rsidRPr="00322277" w:rsidRDefault="00CE2C2D" w:rsidP="00E8557E">
      <w:pPr>
        <w:jc w:val="center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AA6384" w:rsidRDefault="00ED4A70" w:rsidP="00295BB8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>2-Anchoring junctions</w:t>
      </w:r>
      <w:r w:rsidR="00295BB8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>:</w:t>
      </w:r>
      <w:r w:rsidR="00AA6384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</w:t>
      </w:r>
    </w:p>
    <w:p w:rsidR="00AA6384" w:rsidRPr="00AA6384" w:rsidRDefault="00AA6384" w:rsidP="007C60B6">
      <w:pPr>
        <w:jc w:val="right"/>
        <w:rPr>
          <w:rFonts w:ascii="Times New Roman" w:hAnsi="Times New Roman" w:cs="Times New Roman"/>
          <w:color w:val="FF0000"/>
          <w:sz w:val="24"/>
          <w:szCs w:val="24"/>
          <w:rtl/>
          <w:lang w:bidi="ar-IQ"/>
        </w:rPr>
      </w:pPr>
      <w:r w:rsidRPr="00AA6384">
        <w:rPr>
          <w:rFonts w:ascii="Times New Roman" w:hAnsi="Times New Roman" w:cs="Times New Roman"/>
          <w:sz w:val="24"/>
          <w:szCs w:val="24"/>
          <w:lang w:bidi="ar-IQ"/>
        </w:rPr>
        <w:t>Comp</w:t>
      </w:r>
      <w:r w:rsidR="007C60B6">
        <w:rPr>
          <w:rFonts w:ascii="Times New Roman" w:hAnsi="Times New Roman" w:cs="Times New Roman"/>
          <w:sz w:val="24"/>
          <w:szCs w:val="24"/>
          <w:lang w:bidi="ar-IQ"/>
        </w:rPr>
        <w:t>osed of three types of junctions</w:t>
      </w:r>
      <w:r w:rsidR="00ED4A70" w:rsidRPr="00AA6384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A6384">
        <w:rPr>
          <w:rFonts w:ascii="Times New Roman" w:hAnsi="Times New Roman" w:cs="Times New Roman"/>
          <w:sz w:val="24"/>
          <w:szCs w:val="24"/>
          <w:lang w:bidi="ar-IQ"/>
        </w:rPr>
        <w:t>belt- desmosome, spot- desmosome and hemi desmosome.</w:t>
      </w:r>
    </w:p>
    <w:p w:rsidR="0024498E" w:rsidRDefault="00ED4A70" w:rsidP="00AA6384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Anchoring junctions connect the cytoskeleton of a cell to the cytoskeleton of its neighbors or to the extracellular matrix</w:t>
      </w:r>
      <w:r w:rsidR="000609F8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>found bellow the tight junctions</w:t>
      </w:r>
      <w:r w:rsidR="000609F8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24498E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0609F8" w:rsidRPr="00322277" w:rsidRDefault="000609F8" w:rsidP="00AA6384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>Belt desmosome and spot desmosome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are symmetrical structures that anchor adjacent cells at the apical domains which provide strength and rigidity to </w:t>
      </w:r>
      <w:r w:rsidR="00AA6384">
        <w:rPr>
          <w:rFonts w:ascii="Times New Roman" w:hAnsi="Times New Roman" w:cs="Times New Roman"/>
          <w:sz w:val="24"/>
          <w:szCs w:val="24"/>
          <w:lang w:bidi="ar-IQ"/>
        </w:rPr>
        <w:t>the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cell layer.</w:t>
      </w:r>
    </w:p>
    <w:p w:rsidR="00ED4A70" w:rsidRPr="00322277" w:rsidRDefault="00ED4A70" w:rsidP="000609F8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Hemidesmosomes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are not symmetrical structures that anchor the basal domain of the cell to the basal lamina.</w:t>
      </w:r>
    </w:p>
    <w:p w:rsidR="00ED4A70" w:rsidRDefault="00ED4A70" w:rsidP="00ED4A70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Anchoring junctions are widely distributed in animal tissues and most abundant tissues are subjected to several mechanical stresses, such as heart, muscle and epidermis.</w:t>
      </w:r>
    </w:p>
    <w:p w:rsidR="00ED4A70" w:rsidRPr="00322277" w:rsidRDefault="00ED4A70" w:rsidP="00ED4A70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  <w:t>3-Gap (communicating) junctions</w:t>
      </w:r>
    </w:p>
    <w:p w:rsidR="00B929BD" w:rsidRDefault="00B929BD" w:rsidP="00A946DB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There is</w:t>
      </w:r>
      <w:r w:rsidR="00BD4C92">
        <w:rPr>
          <w:rFonts w:ascii="Times New Roman" w:hAnsi="Times New Roman" w:cs="Times New Roman"/>
          <w:sz w:val="24"/>
          <w:szCs w:val="24"/>
          <w:lang w:bidi="ar-IQ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communication between cells in these junctions and that happened because </w:t>
      </w:r>
      <w:bookmarkStart w:id="0" w:name="_GoBack"/>
      <w:bookmarkEnd w:id="0"/>
      <w:r w:rsidR="00A946DB">
        <w:rPr>
          <w:rFonts w:ascii="Times New Roman" w:hAnsi="Times New Roman" w:cs="Times New Roman"/>
          <w:sz w:val="24"/>
          <w:szCs w:val="24"/>
          <w:lang w:bidi="ar-IQ"/>
        </w:rPr>
        <w:t>this type of junctions forms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channels between adjacent cells.</w:t>
      </w:r>
    </w:p>
    <w:p w:rsidR="00966319" w:rsidRDefault="00B929BD" w:rsidP="009C538E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Gap or communicat</w:t>
      </w:r>
      <w:r w:rsidR="00A16C08">
        <w:rPr>
          <w:rFonts w:ascii="Times New Roman" w:hAnsi="Times New Roman" w:cs="Times New Roman"/>
          <w:sz w:val="24"/>
          <w:szCs w:val="24"/>
          <w:lang w:bidi="ar-IQ"/>
        </w:rPr>
        <w:t>ing junctions</w:t>
      </w:r>
      <w:r w:rsidR="009C538E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9C538E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made up of integral membrane protein called </w:t>
      </w:r>
      <w:r w:rsidR="009C538E" w:rsidRPr="00A16C08">
        <w:rPr>
          <w:rFonts w:ascii="Times New Roman" w:hAnsi="Times New Roman" w:cs="Times New Roman"/>
          <w:b/>
          <w:bCs/>
          <w:sz w:val="24"/>
          <w:szCs w:val="24"/>
          <w:lang w:bidi="ar-IQ"/>
        </w:rPr>
        <w:t>connexins</w:t>
      </w:r>
      <w:r w:rsidR="009C538E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9C538E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have a little strength but serve as intercellular channels for flow materials (with small diameter 1.5 nm) and allow the passage of small signaling molecules between adjacent cells</w:t>
      </w:r>
      <w:r w:rsidR="009C538E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9B0190"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ED4A70" w:rsidRDefault="00ED4A70" w:rsidP="009C538E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sz w:val="24"/>
          <w:szCs w:val="24"/>
          <w:lang w:bidi="ar-IQ"/>
        </w:rPr>
        <w:t>Most cells in animal tissues are in communication with their neighbors via gap junctions which pr</w:t>
      </w:r>
      <w:r w:rsidR="00A946DB">
        <w:rPr>
          <w:rFonts w:ascii="Times New Roman" w:hAnsi="Times New Roman" w:cs="Times New Roman"/>
          <w:sz w:val="24"/>
          <w:szCs w:val="24"/>
          <w:lang w:bidi="ar-IQ"/>
        </w:rPr>
        <w:t>esent in most mammalian tissues</w:t>
      </w:r>
      <w:r w:rsidR="009C538E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A946D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22277">
        <w:rPr>
          <w:rFonts w:ascii="Times New Roman" w:hAnsi="Times New Roman" w:cs="Times New Roman"/>
          <w:sz w:val="24"/>
          <w:szCs w:val="24"/>
          <w:lang w:bidi="ar-IQ"/>
        </w:rPr>
        <w:t xml:space="preserve">for example cardiac muscles and smooth muscles of the uterus. </w:t>
      </w:r>
    </w:p>
    <w:p w:rsidR="002D6E6B" w:rsidRPr="00322277" w:rsidRDefault="002D6E6B" w:rsidP="009614D7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ED4A70" w:rsidRPr="00322277" w:rsidRDefault="00291FB5" w:rsidP="00BD4C92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222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95A6A7" wp14:editId="342725BE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3B0" w:rsidRDefault="000873B0" w:rsidP="00291FB5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D6E6B" w:rsidRPr="00322277" w:rsidRDefault="00966319" w:rsidP="00966319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Generally, e</w:t>
      </w:r>
      <w:r w:rsidR="002D6E6B" w:rsidRPr="00322277">
        <w:rPr>
          <w:rFonts w:ascii="Times New Roman" w:hAnsi="Times New Roman" w:cs="Times New Roman"/>
          <w:sz w:val="24"/>
          <w:szCs w:val="24"/>
          <w:lang w:bidi="ar-IQ"/>
        </w:rPr>
        <w:t>pithelial tissues have abundant cell junctions because</w:t>
      </w:r>
      <w:r w:rsidR="002D6E6B" w:rsidRPr="00322277">
        <w:rPr>
          <w:rFonts w:ascii="Times New Roman" w:hAnsi="Times New Roman" w:cs="Times New Roman"/>
          <w:sz w:val="24"/>
          <w:szCs w:val="24"/>
        </w:rPr>
        <w:t xml:space="preserve"> the tissue </w:t>
      </w:r>
      <w:r w:rsidR="002D6E6B" w:rsidRPr="00322277">
        <w:rPr>
          <w:rFonts w:ascii="Times New Roman" w:hAnsi="Times New Roman" w:cs="Times New Roman"/>
          <w:sz w:val="24"/>
          <w:szCs w:val="24"/>
          <w:lang w:bidi="ar-IQ"/>
        </w:rPr>
        <w:t>composed of cells physically close together that are connected by one or all three types of junctions with very little intervening intercellular sub stances.</w:t>
      </w:r>
    </w:p>
    <w:p w:rsidR="000609F8" w:rsidRDefault="000609F8" w:rsidP="00291FB5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0609F8" w:rsidRDefault="000609F8" w:rsidP="00291FB5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681A7E" w:rsidRPr="00322277" w:rsidRDefault="00681A7E" w:rsidP="00681A7E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(5)</w:t>
      </w: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2D6E6B" w:rsidRDefault="002D6E6B" w:rsidP="00291FB5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2D6E6B" w:rsidRPr="00322277" w:rsidRDefault="002D6E6B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2D6E6B" w:rsidRPr="00322277" w:rsidSect="00CB5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9D"/>
    <w:rsid w:val="000021A8"/>
    <w:rsid w:val="000339E6"/>
    <w:rsid w:val="000609F8"/>
    <w:rsid w:val="000806D3"/>
    <w:rsid w:val="000873B0"/>
    <w:rsid w:val="000B3A31"/>
    <w:rsid w:val="000E5F9D"/>
    <w:rsid w:val="000F0D49"/>
    <w:rsid w:val="00143007"/>
    <w:rsid w:val="001D4FDF"/>
    <w:rsid w:val="0024498E"/>
    <w:rsid w:val="002743BA"/>
    <w:rsid w:val="00291FB5"/>
    <w:rsid w:val="00295BB8"/>
    <w:rsid w:val="002D6E6B"/>
    <w:rsid w:val="00322277"/>
    <w:rsid w:val="003C0CC0"/>
    <w:rsid w:val="00411CBF"/>
    <w:rsid w:val="00466A16"/>
    <w:rsid w:val="004943DE"/>
    <w:rsid w:val="00517B78"/>
    <w:rsid w:val="00556AB9"/>
    <w:rsid w:val="005A31D4"/>
    <w:rsid w:val="00681A7E"/>
    <w:rsid w:val="0071283B"/>
    <w:rsid w:val="00782E65"/>
    <w:rsid w:val="007A05DB"/>
    <w:rsid w:val="007B2ACD"/>
    <w:rsid w:val="007C60B6"/>
    <w:rsid w:val="008A632F"/>
    <w:rsid w:val="008B610C"/>
    <w:rsid w:val="008E7A4E"/>
    <w:rsid w:val="008F0415"/>
    <w:rsid w:val="009614D7"/>
    <w:rsid w:val="00966319"/>
    <w:rsid w:val="009B0190"/>
    <w:rsid w:val="009C538E"/>
    <w:rsid w:val="009F717D"/>
    <w:rsid w:val="00A16C08"/>
    <w:rsid w:val="00A172B0"/>
    <w:rsid w:val="00A84BD7"/>
    <w:rsid w:val="00A946DB"/>
    <w:rsid w:val="00A94887"/>
    <w:rsid w:val="00AA6384"/>
    <w:rsid w:val="00AF01B9"/>
    <w:rsid w:val="00B56226"/>
    <w:rsid w:val="00B9099E"/>
    <w:rsid w:val="00B927E9"/>
    <w:rsid w:val="00B929BD"/>
    <w:rsid w:val="00BD4C92"/>
    <w:rsid w:val="00C00A11"/>
    <w:rsid w:val="00C412F3"/>
    <w:rsid w:val="00C87647"/>
    <w:rsid w:val="00C96E94"/>
    <w:rsid w:val="00CB5762"/>
    <w:rsid w:val="00CE2C2D"/>
    <w:rsid w:val="00D62496"/>
    <w:rsid w:val="00D80546"/>
    <w:rsid w:val="00DA06F3"/>
    <w:rsid w:val="00DB1584"/>
    <w:rsid w:val="00E809FC"/>
    <w:rsid w:val="00E8557E"/>
    <w:rsid w:val="00ED4A70"/>
    <w:rsid w:val="00EF67CA"/>
    <w:rsid w:val="00F46C78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dcterms:created xsi:type="dcterms:W3CDTF">2020-04-26T18:39:00Z</dcterms:created>
  <dcterms:modified xsi:type="dcterms:W3CDTF">2020-04-29T00:09:00Z</dcterms:modified>
</cp:coreProperties>
</file>